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B7" w:rsidRPr="00173FB7" w:rsidRDefault="00173FB7" w:rsidP="00173FB7">
      <w:pPr>
        <w:rPr>
          <w:rFonts w:ascii="宋体" w:eastAsia="宋体" w:hAnsi="宋体" w:hint="eastAsia"/>
          <w:sz w:val="28"/>
          <w:szCs w:val="28"/>
        </w:rPr>
      </w:pPr>
      <w:r w:rsidRPr="00173FB7">
        <w:rPr>
          <w:rFonts w:ascii="宋体" w:eastAsia="宋体" w:hAnsi="宋体" w:hint="eastAsia"/>
          <w:sz w:val="28"/>
          <w:szCs w:val="28"/>
        </w:rPr>
        <w:t>附件</w:t>
      </w:r>
    </w:p>
    <w:p w:rsidR="00C927DD" w:rsidRPr="003F05C8" w:rsidRDefault="007E2225" w:rsidP="007E2225">
      <w:pPr>
        <w:jc w:val="center"/>
        <w:rPr>
          <w:rFonts w:ascii="宋体" w:eastAsia="宋体" w:hAnsi="宋体"/>
          <w:b/>
          <w:sz w:val="32"/>
          <w:szCs w:val="32"/>
        </w:rPr>
      </w:pPr>
      <w:r w:rsidRPr="003F05C8">
        <w:rPr>
          <w:rFonts w:ascii="宋体" w:eastAsia="宋体" w:hAnsi="宋体" w:hint="eastAsia"/>
          <w:b/>
          <w:sz w:val="32"/>
          <w:szCs w:val="32"/>
        </w:rPr>
        <w:t>湖北经济学院201</w:t>
      </w:r>
      <w:r w:rsidR="005C489D">
        <w:rPr>
          <w:rFonts w:ascii="宋体" w:eastAsia="宋体" w:hAnsi="宋体" w:hint="eastAsia"/>
          <w:b/>
          <w:sz w:val="32"/>
          <w:szCs w:val="32"/>
        </w:rPr>
        <w:t>8</w:t>
      </w:r>
      <w:r w:rsidR="000F2EB9" w:rsidRPr="003F05C8">
        <w:rPr>
          <w:rFonts w:ascii="宋体" w:eastAsia="宋体" w:hAnsi="宋体" w:hint="eastAsia"/>
          <w:b/>
          <w:sz w:val="32"/>
          <w:szCs w:val="32"/>
        </w:rPr>
        <w:t>年度优秀论文评奖</w:t>
      </w:r>
      <w:r w:rsidRPr="003F05C8">
        <w:rPr>
          <w:rFonts w:ascii="宋体" w:eastAsia="宋体" w:hAnsi="宋体" w:hint="eastAsia"/>
          <w:b/>
          <w:sz w:val="32"/>
          <w:szCs w:val="32"/>
        </w:rPr>
        <w:t>实施方案</w:t>
      </w:r>
    </w:p>
    <w:p w:rsidR="007E2225" w:rsidRPr="007E2225" w:rsidRDefault="007E2225">
      <w:pPr>
        <w:rPr>
          <w:rFonts w:ascii="宋体" w:eastAsia="宋体" w:hAnsi="宋体"/>
        </w:rPr>
      </w:pPr>
    </w:p>
    <w:p w:rsidR="007E2225" w:rsidRPr="00BF4F2C" w:rsidRDefault="007E2225" w:rsidP="00CF5C92">
      <w:pPr>
        <w:spacing w:line="600" w:lineRule="exact"/>
        <w:ind w:firstLineChars="200" w:firstLine="560"/>
        <w:rPr>
          <w:rFonts w:ascii="仿宋" w:eastAsia="仿宋" w:hAnsi="仿宋"/>
          <w:sz w:val="28"/>
          <w:szCs w:val="28"/>
        </w:rPr>
      </w:pPr>
      <w:r w:rsidRPr="00BF4F2C">
        <w:rPr>
          <w:rFonts w:ascii="仿宋" w:eastAsia="仿宋" w:hAnsi="仿宋" w:hint="eastAsia"/>
          <w:sz w:val="28"/>
          <w:szCs w:val="28"/>
        </w:rPr>
        <w:t>按照学校《</w:t>
      </w:r>
      <w:r w:rsidR="00DF15F6" w:rsidRPr="00BF4F2C">
        <w:rPr>
          <w:rFonts w:ascii="仿宋" w:eastAsia="仿宋" w:hAnsi="仿宋" w:hint="eastAsia"/>
          <w:sz w:val="28"/>
          <w:szCs w:val="28"/>
        </w:rPr>
        <w:t>湖北经济学院</w:t>
      </w:r>
      <w:r w:rsidRPr="00BF4F2C">
        <w:rPr>
          <w:rFonts w:ascii="仿宋" w:eastAsia="仿宋" w:hAnsi="仿宋" w:hint="eastAsia"/>
          <w:sz w:val="28"/>
          <w:szCs w:val="28"/>
        </w:rPr>
        <w:t>优秀论文</w:t>
      </w:r>
      <w:r w:rsidR="00DF15F6" w:rsidRPr="00BF4F2C">
        <w:rPr>
          <w:rFonts w:ascii="仿宋" w:eastAsia="仿宋" w:hAnsi="仿宋" w:hint="eastAsia"/>
          <w:sz w:val="28"/>
          <w:szCs w:val="28"/>
        </w:rPr>
        <w:t>评选</w:t>
      </w:r>
      <w:r w:rsidRPr="00BF4F2C">
        <w:rPr>
          <w:rFonts w:ascii="仿宋" w:eastAsia="仿宋" w:hAnsi="仿宋" w:hint="eastAsia"/>
          <w:sz w:val="28"/>
          <w:szCs w:val="28"/>
        </w:rPr>
        <w:t>奖励</w:t>
      </w:r>
      <w:r w:rsidR="00DF15F6" w:rsidRPr="00BF4F2C">
        <w:rPr>
          <w:rFonts w:ascii="仿宋" w:eastAsia="仿宋" w:hAnsi="仿宋" w:hint="eastAsia"/>
          <w:sz w:val="28"/>
          <w:szCs w:val="28"/>
        </w:rPr>
        <w:t>办法</w:t>
      </w:r>
      <w:r w:rsidRPr="00BF4F2C">
        <w:rPr>
          <w:rFonts w:ascii="仿宋" w:eastAsia="仿宋" w:hAnsi="仿宋" w:hint="eastAsia"/>
          <w:sz w:val="28"/>
          <w:szCs w:val="28"/>
        </w:rPr>
        <w:t>》（</w:t>
      </w:r>
      <w:r w:rsidR="00DF15F6" w:rsidRPr="00BF4F2C">
        <w:rPr>
          <w:rFonts w:ascii="仿宋" w:eastAsia="仿宋" w:hAnsi="仿宋" w:hint="eastAsia"/>
          <w:sz w:val="28"/>
          <w:szCs w:val="28"/>
        </w:rPr>
        <w:t>鄂经院发[2016]</w:t>
      </w:r>
      <w:r w:rsidR="00F63663" w:rsidRPr="00BF4F2C">
        <w:rPr>
          <w:rFonts w:ascii="仿宋" w:eastAsia="仿宋" w:hAnsi="仿宋" w:hint="eastAsia"/>
          <w:sz w:val="28"/>
          <w:szCs w:val="28"/>
        </w:rPr>
        <w:t>75号</w:t>
      </w:r>
      <w:r w:rsidRPr="00BF4F2C">
        <w:rPr>
          <w:rFonts w:ascii="仿宋" w:eastAsia="仿宋" w:hAnsi="仿宋" w:hint="eastAsia"/>
          <w:sz w:val="28"/>
          <w:szCs w:val="28"/>
        </w:rPr>
        <w:t>）</w:t>
      </w:r>
      <w:r w:rsidR="006D008F" w:rsidRPr="00BF4F2C">
        <w:rPr>
          <w:rFonts w:ascii="仿宋" w:eastAsia="仿宋" w:hAnsi="仿宋" w:hint="eastAsia"/>
          <w:sz w:val="28"/>
          <w:szCs w:val="28"/>
        </w:rPr>
        <w:t>第三条“优秀论文评选每两年进行一次”</w:t>
      </w:r>
      <w:r w:rsidR="0063778D" w:rsidRPr="00BF4F2C">
        <w:rPr>
          <w:rFonts w:ascii="仿宋" w:eastAsia="仿宋" w:hAnsi="仿宋" w:hint="eastAsia"/>
          <w:sz w:val="28"/>
          <w:szCs w:val="28"/>
        </w:rPr>
        <w:t>的</w:t>
      </w:r>
      <w:r w:rsidRPr="00BF4F2C">
        <w:rPr>
          <w:rFonts w:ascii="仿宋" w:eastAsia="仿宋" w:hAnsi="仿宋" w:hint="eastAsia"/>
          <w:sz w:val="28"/>
          <w:szCs w:val="28"/>
        </w:rPr>
        <w:t>规定，</w:t>
      </w:r>
      <w:r w:rsidR="00A72979" w:rsidRPr="00BF4F2C">
        <w:rPr>
          <w:rFonts w:ascii="仿宋" w:eastAsia="仿宋" w:hAnsi="仿宋" w:hint="eastAsia"/>
          <w:sz w:val="28"/>
          <w:szCs w:val="28"/>
        </w:rPr>
        <w:t>2020年应</w:t>
      </w:r>
      <w:r w:rsidR="00E5623F" w:rsidRPr="00BF4F2C">
        <w:rPr>
          <w:rFonts w:ascii="仿宋" w:eastAsia="仿宋" w:hAnsi="仿宋" w:hint="eastAsia"/>
          <w:sz w:val="28"/>
          <w:szCs w:val="28"/>
        </w:rPr>
        <w:t>组织</w:t>
      </w:r>
      <w:r w:rsidR="00A72979" w:rsidRPr="00BF4F2C">
        <w:rPr>
          <w:rFonts w:ascii="仿宋" w:eastAsia="仿宋" w:hAnsi="仿宋" w:hint="eastAsia"/>
          <w:sz w:val="28"/>
          <w:szCs w:val="28"/>
        </w:rPr>
        <w:t>评选2018-2019年度优秀论文，但学校已</w:t>
      </w:r>
      <w:r w:rsidR="00E5623F" w:rsidRPr="00BF4F2C">
        <w:rPr>
          <w:rFonts w:ascii="仿宋" w:eastAsia="仿宋" w:hAnsi="仿宋" w:hint="eastAsia"/>
          <w:sz w:val="28"/>
          <w:szCs w:val="28"/>
        </w:rPr>
        <w:t>于2019年2月发布</w:t>
      </w:r>
      <w:r w:rsidR="00A72979" w:rsidRPr="00BF4F2C">
        <w:rPr>
          <w:rFonts w:ascii="仿宋" w:eastAsia="仿宋" w:hAnsi="仿宋" w:hint="eastAsia"/>
          <w:sz w:val="28"/>
          <w:szCs w:val="28"/>
        </w:rPr>
        <w:t>《</w:t>
      </w:r>
      <w:bookmarkStart w:id="0" w:name="_Toc494185771"/>
      <w:r w:rsidR="003550F2" w:rsidRPr="00BF4F2C">
        <w:rPr>
          <w:rFonts w:ascii="仿宋" w:eastAsia="仿宋" w:hAnsi="仿宋" w:cs="Times New Roman" w:hint="eastAsia"/>
          <w:sz w:val="28"/>
          <w:szCs w:val="28"/>
        </w:rPr>
        <w:t>湖北经济学院科研奖励管理办法</w:t>
      </w:r>
      <w:bookmarkEnd w:id="0"/>
      <w:r w:rsidR="003550F2" w:rsidRPr="00BF4F2C">
        <w:rPr>
          <w:rFonts w:ascii="仿宋" w:eastAsia="仿宋" w:hAnsi="仿宋" w:cs="Times New Roman" w:hint="eastAsia"/>
          <w:sz w:val="28"/>
          <w:szCs w:val="28"/>
        </w:rPr>
        <w:t>（试行）</w:t>
      </w:r>
      <w:r w:rsidR="00A72979" w:rsidRPr="00BF4F2C">
        <w:rPr>
          <w:rFonts w:ascii="仿宋" w:eastAsia="仿宋" w:hAnsi="仿宋" w:hint="eastAsia"/>
          <w:sz w:val="28"/>
          <w:szCs w:val="28"/>
        </w:rPr>
        <w:t>》</w:t>
      </w:r>
      <w:r w:rsidR="003550F2" w:rsidRPr="00BF4F2C">
        <w:rPr>
          <w:rFonts w:ascii="仿宋" w:eastAsia="仿宋" w:hAnsi="仿宋" w:hint="eastAsia"/>
          <w:sz w:val="28"/>
          <w:szCs w:val="28"/>
        </w:rPr>
        <w:t>（鄂经院发[2019]16号）并</w:t>
      </w:r>
      <w:r w:rsidR="00E5623F" w:rsidRPr="00BF4F2C">
        <w:rPr>
          <w:rFonts w:ascii="仿宋" w:eastAsia="仿宋" w:hAnsi="仿宋" w:hint="eastAsia"/>
          <w:sz w:val="28"/>
          <w:szCs w:val="28"/>
        </w:rPr>
        <w:t>从</w:t>
      </w:r>
      <w:r w:rsidR="003550F2" w:rsidRPr="00BF4F2C">
        <w:rPr>
          <w:rFonts w:ascii="仿宋" w:eastAsia="仿宋" w:hAnsi="仿宋" w:cs="Times New Roman"/>
          <w:sz w:val="28"/>
          <w:szCs w:val="28"/>
        </w:rPr>
        <w:t>2019年1月1日起实施</w:t>
      </w:r>
      <w:r w:rsidR="004A0143" w:rsidRPr="00BF4F2C">
        <w:rPr>
          <w:rFonts w:ascii="仿宋" w:eastAsia="仿宋" w:hAnsi="仿宋" w:hint="eastAsia"/>
          <w:sz w:val="28"/>
          <w:szCs w:val="28"/>
        </w:rPr>
        <w:t>。</w:t>
      </w:r>
      <w:r w:rsidR="0063778D" w:rsidRPr="00BF4F2C">
        <w:rPr>
          <w:rFonts w:ascii="仿宋" w:eastAsia="仿宋" w:hAnsi="仿宋" w:hint="eastAsia"/>
          <w:sz w:val="28"/>
          <w:szCs w:val="28"/>
        </w:rPr>
        <w:t>为了保证</w:t>
      </w:r>
      <w:r w:rsidR="00210E44" w:rsidRPr="00BF4F2C">
        <w:rPr>
          <w:rFonts w:ascii="仿宋" w:eastAsia="仿宋" w:hAnsi="仿宋" w:hint="eastAsia"/>
          <w:sz w:val="28"/>
          <w:szCs w:val="28"/>
        </w:rPr>
        <w:t>科研</w:t>
      </w:r>
      <w:r w:rsidR="004A0143" w:rsidRPr="00BF4F2C">
        <w:rPr>
          <w:rFonts w:ascii="仿宋" w:eastAsia="仿宋" w:hAnsi="仿宋" w:hint="eastAsia"/>
          <w:sz w:val="28"/>
          <w:szCs w:val="28"/>
        </w:rPr>
        <w:t>奖励工作的延续性，特</w:t>
      </w:r>
      <w:r w:rsidRPr="00BF4F2C">
        <w:rPr>
          <w:rFonts w:ascii="仿宋" w:eastAsia="仿宋" w:hAnsi="仿宋" w:hint="eastAsia"/>
          <w:sz w:val="28"/>
          <w:szCs w:val="28"/>
        </w:rPr>
        <w:t>制定</w:t>
      </w:r>
      <w:r w:rsidR="004A0143" w:rsidRPr="00BF4F2C">
        <w:rPr>
          <w:rFonts w:ascii="仿宋" w:eastAsia="仿宋" w:hAnsi="仿宋" w:hint="eastAsia"/>
          <w:sz w:val="28"/>
          <w:szCs w:val="28"/>
        </w:rPr>
        <w:t>2018年度优秀论文</w:t>
      </w:r>
      <w:r w:rsidR="000F2EB9" w:rsidRPr="00BF4F2C">
        <w:rPr>
          <w:rFonts w:ascii="仿宋" w:eastAsia="仿宋" w:hAnsi="仿宋" w:hint="eastAsia"/>
          <w:sz w:val="28"/>
          <w:szCs w:val="28"/>
        </w:rPr>
        <w:t>评奖</w:t>
      </w:r>
      <w:r w:rsidRPr="00BF4F2C">
        <w:rPr>
          <w:rFonts w:ascii="仿宋" w:eastAsia="仿宋" w:hAnsi="仿宋" w:hint="eastAsia"/>
          <w:sz w:val="28"/>
          <w:szCs w:val="28"/>
        </w:rPr>
        <w:t>实施方案如下</w:t>
      </w:r>
      <w:r w:rsidR="00BF4F2C" w:rsidRPr="00BF4F2C">
        <w:rPr>
          <w:rFonts w:ascii="仿宋" w:eastAsia="仿宋" w:hAnsi="仿宋" w:hint="eastAsia"/>
          <w:sz w:val="28"/>
          <w:szCs w:val="28"/>
        </w:rPr>
        <w:t>：</w:t>
      </w:r>
    </w:p>
    <w:p w:rsidR="00C6293E" w:rsidRPr="00BF4F2C" w:rsidRDefault="007E2225" w:rsidP="00CF5C92">
      <w:pPr>
        <w:spacing w:line="600" w:lineRule="exact"/>
        <w:ind w:firstLineChars="196" w:firstLine="551"/>
        <w:rPr>
          <w:rFonts w:ascii="仿宋" w:eastAsia="仿宋" w:hAnsi="仿宋"/>
          <w:b/>
          <w:sz w:val="28"/>
          <w:szCs w:val="28"/>
        </w:rPr>
      </w:pPr>
      <w:r w:rsidRPr="00BF4F2C">
        <w:rPr>
          <w:rFonts w:ascii="仿宋" w:eastAsia="仿宋" w:hAnsi="仿宋" w:hint="eastAsia"/>
          <w:b/>
          <w:sz w:val="28"/>
          <w:szCs w:val="28"/>
        </w:rPr>
        <w:t>一、</w:t>
      </w:r>
      <w:r w:rsidR="003F05C8" w:rsidRPr="00BF4F2C">
        <w:rPr>
          <w:rFonts w:ascii="仿宋" w:eastAsia="仿宋" w:hAnsi="仿宋" w:hint="eastAsia"/>
          <w:b/>
          <w:sz w:val="28"/>
          <w:szCs w:val="28"/>
        </w:rPr>
        <w:t>评选范围和申报条件</w:t>
      </w:r>
    </w:p>
    <w:p w:rsidR="00C6293E" w:rsidRPr="00BF4F2C" w:rsidRDefault="00C6293E" w:rsidP="00CF5C92">
      <w:pPr>
        <w:spacing w:line="600" w:lineRule="exact"/>
        <w:ind w:firstLineChars="199" w:firstLine="557"/>
        <w:rPr>
          <w:rFonts w:ascii="仿宋" w:eastAsia="仿宋" w:hAnsi="仿宋"/>
          <w:b/>
          <w:sz w:val="28"/>
          <w:szCs w:val="28"/>
        </w:rPr>
      </w:pPr>
      <w:r w:rsidRPr="00BF4F2C">
        <w:rPr>
          <w:rFonts w:ascii="仿宋" w:eastAsia="仿宋" w:hAnsi="仿宋" w:hint="eastAsia"/>
          <w:sz w:val="28"/>
          <w:szCs w:val="28"/>
        </w:rPr>
        <w:t>(一)</w:t>
      </w:r>
      <w:r w:rsidR="001028FF" w:rsidRPr="00BF4F2C">
        <w:rPr>
          <w:rFonts w:ascii="仿宋" w:eastAsia="仿宋" w:hAnsi="仿宋" w:hint="eastAsia"/>
          <w:sz w:val="28"/>
          <w:szCs w:val="28"/>
        </w:rPr>
        <w:t>我校</w:t>
      </w:r>
      <w:r w:rsidR="00F63663" w:rsidRPr="00BF4F2C">
        <w:rPr>
          <w:rFonts w:ascii="仿宋" w:eastAsia="仿宋" w:hAnsi="仿宋" w:hint="eastAsia"/>
          <w:sz w:val="28"/>
          <w:szCs w:val="28"/>
        </w:rPr>
        <w:t>在编在岗从事教学科研活动的专职教职人员，</w:t>
      </w:r>
      <w:r w:rsidR="001028FF" w:rsidRPr="00BF4F2C">
        <w:rPr>
          <w:rFonts w:ascii="仿宋" w:eastAsia="仿宋" w:hAnsi="仿宋" w:hint="eastAsia"/>
          <w:sz w:val="28"/>
          <w:szCs w:val="28"/>
        </w:rPr>
        <w:t>在201</w:t>
      </w:r>
      <w:r w:rsidR="005C489D" w:rsidRPr="00BF4F2C">
        <w:rPr>
          <w:rFonts w:ascii="仿宋" w:eastAsia="仿宋" w:hAnsi="仿宋" w:hint="eastAsia"/>
          <w:sz w:val="28"/>
          <w:szCs w:val="28"/>
        </w:rPr>
        <w:t>8</w:t>
      </w:r>
      <w:r w:rsidR="001028FF" w:rsidRPr="00BF4F2C">
        <w:rPr>
          <w:rFonts w:ascii="仿宋" w:eastAsia="仿宋" w:hAnsi="仿宋" w:hint="eastAsia"/>
          <w:sz w:val="28"/>
          <w:szCs w:val="28"/>
        </w:rPr>
        <w:t>年1月1日至201</w:t>
      </w:r>
      <w:r w:rsidR="005C489D" w:rsidRPr="00BF4F2C">
        <w:rPr>
          <w:rFonts w:ascii="仿宋" w:eastAsia="仿宋" w:hAnsi="仿宋" w:hint="eastAsia"/>
          <w:sz w:val="28"/>
          <w:szCs w:val="28"/>
        </w:rPr>
        <w:t>8</w:t>
      </w:r>
      <w:r w:rsidR="001028FF" w:rsidRPr="00BF4F2C">
        <w:rPr>
          <w:rFonts w:ascii="仿宋" w:eastAsia="仿宋" w:hAnsi="仿宋" w:hint="eastAsia"/>
          <w:sz w:val="28"/>
          <w:szCs w:val="28"/>
        </w:rPr>
        <w:t>年1</w:t>
      </w:r>
      <w:r w:rsidR="001028FF" w:rsidRPr="00BF4F2C">
        <w:rPr>
          <w:rFonts w:ascii="仿宋" w:eastAsia="仿宋" w:hAnsi="仿宋"/>
          <w:sz w:val="28"/>
          <w:szCs w:val="28"/>
        </w:rPr>
        <w:t>2</w:t>
      </w:r>
      <w:r w:rsidR="001028FF" w:rsidRPr="00BF4F2C">
        <w:rPr>
          <w:rFonts w:ascii="仿宋" w:eastAsia="仿宋" w:hAnsi="仿宋" w:hint="eastAsia"/>
          <w:sz w:val="28"/>
          <w:szCs w:val="28"/>
        </w:rPr>
        <w:t>月31日期间</w:t>
      </w:r>
      <w:r w:rsidR="00F63663" w:rsidRPr="00BF4F2C">
        <w:rPr>
          <w:rFonts w:ascii="仿宋" w:eastAsia="仿宋" w:hAnsi="仿宋" w:hint="eastAsia"/>
          <w:sz w:val="28"/>
          <w:szCs w:val="28"/>
        </w:rPr>
        <w:t>，以学校</w:t>
      </w:r>
      <w:r w:rsidR="005C489D" w:rsidRPr="00BF4F2C">
        <w:rPr>
          <w:rFonts w:ascii="仿宋" w:eastAsia="仿宋" w:hAnsi="仿宋" w:hint="eastAsia"/>
          <w:sz w:val="28"/>
          <w:szCs w:val="28"/>
        </w:rPr>
        <w:t>为第一署名单位</w:t>
      </w:r>
      <w:r w:rsidR="001028FF" w:rsidRPr="00BF4F2C">
        <w:rPr>
          <w:rFonts w:ascii="仿宋" w:eastAsia="仿宋" w:hAnsi="仿宋" w:hint="eastAsia"/>
          <w:sz w:val="28"/>
          <w:szCs w:val="28"/>
        </w:rPr>
        <w:t>在国内外期刊公开正式发表的学术论文，可以申报参评。</w:t>
      </w:r>
    </w:p>
    <w:p w:rsidR="00C6293E" w:rsidRPr="00BF4F2C" w:rsidRDefault="00C6293E" w:rsidP="00CF5C92">
      <w:pPr>
        <w:spacing w:line="600" w:lineRule="exact"/>
        <w:ind w:firstLineChars="150" w:firstLine="420"/>
        <w:rPr>
          <w:rFonts w:ascii="仿宋" w:eastAsia="仿宋" w:hAnsi="仿宋"/>
          <w:b/>
          <w:sz w:val="28"/>
          <w:szCs w:val="28"/>
        </w:rPr>
      </w:pPr>
      <w:r w:rsidRPr="00BF4F2C">
        <w:rPr>
          <w:rFonts w:ascii="仿宋" w:eastAsia="仿宋" w:hAnsi="仿宋" w:hint="eastAsia"/>
          <w:sz w:val="28"/>
          <w:szCs w:val="28"/>
        </w:rPr>
        <w:t>（二）</w:t>
      </w:r>
      <w:r w:rsidR="001028FF" w:rsidRPr="00BF4F2C">
        <w:rPr>
          <w:rFonts w:ascii="仿宋" w:eastAsia="仿宋" w:hAnsi="仿宋" w:hint="eastAsia"/>
          <w:sz w:val="28"/>
          <w:szCs w:val="28"/>
        </w:rPr>
        <w:t>申报者应为论文第一作者。</w:t>
      </w:r>
    </w:p>
    <w:p w:rsidR="00C6293E" w:rsidRPr="00BF4F2C" w:rsidRDefault="00C6293E" w:rsidP="00CF5C92">
      <w:pPr>
        <w:spacing w:line="600" w:lineRule="exact"/>
        <w:ind w:firstLine="420"/>
        <w:rPr>
          <w:rFonts w:ascii="仿宋" w:eastAsia="仿宋" w:hAnsi="仿宋"/>
          <w:b/>
          <w:sz w:val="28"/>
          <w:szCs w:val="28"/>
        </w:rPr>
      </w:pPr>
      <w:r w:rsidRPr="00BF4F2C">
        <w:rPr>
          <w:rFonts w:ascii="仿宋" w:eastAsia="仿宋" w:hAnsi="仿宋" w:hint="eastAsia"/>
          <w:sz w:val="28"/>
          <w:szCs w:val="28"/>
        </w:rPr>
        <w:t>（三）</w:t>
      </w:r>
      <w:r w:rsidR="00F63663" w:rsidRPr="00BF4F2C">
        <w:rPr>
          <w:rFonts w:ascii="仿宋" w:eastAsia="仿宋" w:hAnsi="仿宋" w:hint="eastAsia"/>
          <w:sz w:val="28"/>
          <w:szCs w:val="28"/>
        </w:rPr>
        <w:t>申报者可同时申报</w:t>
      </w:r>
      <w:r w:rsidR="005C489D" w:rsidRPr="00BF4F2C">
        <w:rPr>
          <w:rFonts w:ascii="仿宋" w:eastAsia="仿宋" w:hAnsi="仿宋" w:hint="eastAsia"/>
          <w:sz w:val="28"/>
          <w:szCs w:val="28"/>
        </w:rPr>
        <w:t>两</w:t>
      </w:r>
      <w:r w:rsidR="00F63663" w:rsidRPr="00BF4F2C">
        <w:rPr>
          <w:rFonts w:ascii="仿宋" w:eastAsia="仿宋" w:hAnsi="仿宋" w:hint="eastAsia"/>
          <w:sz w:val="28"/>
          <w:szCs w:val="28"/>
        </w:rPr>
        <w:t>篇论文</w:t>
      </w:r>
      <w:r w:rsidR="00180369" w:rsidRPr="00BF4F2C">
        <w:rPr>
          <w:rFonts w:ascii="仿宋" w:eastAsia="仿宋" w:hAnsi="仿宋" w:hint="eastAsia"/>
          <w:sz w:val="28"/>
          <w:szCs w:val="28"/>
        </w:rPr>
        <w:t>。</w:t>
      </w:r>
    </w:p>
    <w:p w:rsidR="00887B9B" w:rsidRPr="00BF4F2C" w:rsidRDefault="00C6293E" w:rsidP="004A0143">
      <w:pPr>
        <w:spacing w:line="600" w:lineRule="exact"/>
        <w:ind w:firstLine="420"/>
        <w:rPr>
          <w:rFonts w:ascii="仿宋" w:eastAsia="仿宋" w:hAnsi="仿宋"/>
          <w:b/>
          <w:sz w:val="28"/>
          <w:szCs w:val="28"/>
        </w:rPr>
      </w:pPr>
      <w:r w:rsidRPr="00BF4F2C">
        <w:rPr>
          <w:rFonts w:ascii="仿宋" w:eastAsia="仿宋" w:hAnsi="仿宋" w:hint="eastAsia"/>
          <w:sz w:val="28"/>
          <w:szCs w:val="28"/>
        </w:rPr>
        <w:t>（四）</w:t>
      </w:r>
      <w:r w:rsidR="00887B9B" w:rsidRPr="00BF4F2C">
        <w:rPr>
          <w:rFonts w:ascii="仿宋" w:eastAsia="仿宋" w:hAnsi="仿宋" w:hint="eastAsia"/>
          <w:sz w:val="28"/>
          <w:szCs w:val="28"/>
        </w:rPr>
        <w:t>申报者须提交以下资料：</w:t>
      </w:r>
    </w:p>
    <w:p w:rsidR="00887B9B" w:rsidRPr="00BF4F2C" w:rsidRDefault="004A0143" w:rsidP="00CF5C92">
      <w:pPr>
        <w:spacing w:line="600" w:lineRule="exact"/>
        <w:ind w:firstLineChars="253" w:firstLine="708"/>
        <w:rPr>
          <w:rFonts w:ascii="仿宋" w:eastAsia="仿宋" w:hAnsi="仿宋"/>
          <w:sz w:val="28"/>
          <w:szCs w:val="28"/>
        </w:rPr>
      </w:pPr>
      <w:r w:rsidRPr="00BF4F2C">
        <w:rPr>
          <w:rFonts w:ascii="仿宋" w:eastAsia="仿宋" w:hAnsi="仿宋" w:hint="eastAsia"/>
          <w:sz w:val="28"/>
          <w:szCs w:val="28"/>
        </w:rPr>
        <w:t>1</w:t>
      </w:r>
      <w:r w:rsidR="00C6293E" w:rsidRPr="00BF4F2C">
        <w:rPr>
          <w:rFonts w:ascii="仿宋" w:eastAsia="仿宋" w:hAnsi="仿宋" w:hint="eastAsia"/>
          <w:sz w:val="28"/>
          <w:szCs w:val="28"/>
        </w:rPr>
        <w:t>、</w:t>
      </w:r>
      <w:r w:rsidR="00887B9B" w:rsidRPr="00BF4F2C">
        <w:rPr>
          <w:rFonts w:ascii="仿宋" w:eastAsia="仿宋" w:hAnsi="仿宋" w:hint="eastAsia"/>
          <w:sz w:val="28"/>
          <w:szCs w:val="28"/>
        </w:rPr>
        <w:t>包含</w:t>
      </w:r>
      <w:r w:rsidR="00887B9B" w:rsidRPr="00BF4F2C">
        <w:rPr>
          <w:rFonts w:ascii="仿宋" w:eastAsia="仿宋" w:hAnsi="仿宋"/>
          <w:sz w:val="28"/>
          <w:szCs w:val="28"/>
        </w:rPr>
        <w:t>刊物封面</w:t>
      </w:r>
      <w:r w:rsidR="00887B9B" w:rsidRPr="00BF4F2C">
        <w:rPr>
          <w:rFonts w:ascii="仿宋" w:eastAsia="仿宋" w:hAnsi="仿宋" w:hint="eastAsia"/>
          <w:sz w:val="28"/>
          <w:szCs w:val="28"/>
        </w:rPr>
        <w:t>、</w:t>
      </w:r>
      <w:r w:rsidR="00887B9B" w:rsidRPr="00BF4F2C">
        <w:rPr>
          <w:rFonts w:ascii="仿宋" w:eastAsia="仿宋" w:hAnsi="仿宋"/>
          <w:sz w:val="28"/>
          <w:szCs w:val="28"/>
        </w:rPr>
        <w:t>目录</w:t>
      </w:r>
      <w:r w:rsidR="00887B9B" w:rsidRPr="00BF4F2C">
        <w:rPr>
          <w:rFonts w:ascii="仿宋" w:eastAsia="仿宋" w:hAnsi="仿宋" w:hint="eastAsia"/>
          <w:sz w:val="28"/>
          <w:szCs w:val="28"/>
        </w:rPr>
        <w:t>、版权页和论文全文的复印件</w:t>
      </w:r>
      <w:r w:rsidR="00887B9B" w:rsidRPr="00BF4F2C">
        <w:rPr>
          <w:rFonts w:ascii="仿宋" w:eastAsia="仿宋" w:hAnsi="仿宋"/>
          <w:sz w:val="28"/>
          <w:szCs w:val="28"/>
        </w:rPr>
        <w:t>1份；</w:t>
      </w:r>
    </w:p>
    <w:p w:rsidR="00887B9B" w:rsidRPr="00BF4F2C" w:rsidRDefault="004A0143" w:rsidP="00CF5C92">
      <w:pPr>
        <w:spacing w:line="600" w:lineRule="exact"/>
        <w:ind w:firstLineChars="253" w:firstLine="708"/>
        <w:rPr>
          <w:rFonts w:ascii="仿宋" w:eastAsia="仿宋" w:hAnsi="仿宋"/>
          <w:sz w:val="28"/>
          <w:szCs w:val="28"/>
        </w:rPr>
      </w:pPr>
      <w:r w:rsidRPr="00BF4F2C">
        <w:rPr>
          <w:rFonts w:ascii="仿宋" w:eastAsia="仿宋" w:hAnsi="仿宋" w:hint="eastAsia"/>
          <w:sz w:val="28"/>
          <w:szCs w:val="28"/>
        </w:rPr>
        <w:t>2</w:t>
      </w:r>
      <w:r w:rsidR="00C6293E" w:rsidRPr="00BF4F2C">
        <w:rPr>
          <w:rFonts w:ascii="仿宋" w:eastAsia="仿宋" w:hAnsi="仿宋" w:hint="eastAsia"/>
          <w:sz w:val="28"/>
          <w:szCs w:val="28"/>
        </w:rPr>
        <w:t>、</w:t>
      </w:r>
      <w:r w:rsidR="00887B9B" w:rsidRPr="00BF4F2C">
        <w:rPr>
          <w:rFonts w:ascii="仿宋" w:eastAsia="仿宋" w:hAnsi="仿宋" w:hint="eastAsia"/>
          <w:sz w:val="28"/>
          <w:szCs w:val="28"/>
        </w:rPr>
        <w:t>有关论文社会影响的佐证材料、检索证明等；</w:t>
      </w:r>
    </w:p>
    <w:p w:rsidR="00180369" w:rsidRPr="00BF4F2C" w:rsidRDefault="004A0143" w:rsidP="00CF5C92">
      <w:pPr>
        <w:spacing w:line="600" w:lineRule="exact"/>
        <w:ind w:firstLineChars="250" w:firstLine="700"/>
        <w:rPr>
          <w:rFonts w:ascii="仿宋" w:eastAsia="仿宋" w:hAnsi="仿宋"/>
          <w:sz w:val="28"/>
          <w:szCs w:val="28"/>
        </w:rPr>
      </w:pPr>
      <w:r w:rsidRPr="00BF4F2C">
        <w:rPr>
          <w:rFonts w:ascii="仿宋" w:eastAsia="仿宋" w:hAnsi="仿宋" w:hint="eastAsia"/>
          <w:sz w:val="28"/>
          <w:szCs w:val="28"/>
        </w:rPr>
        <w:t>3</w:t>
      </w:r>
      <w:r w:rsidR="00C6293E" w:rsidRPr="00BF4F2C">
        <w:rPr>
          <w:rFonts w:ascii="仿宋" w:eastAsia="仿宋" w:hAnsi="仿宋" w:hint="eastAsia"/>
          <w:sz w:val="28"/>
          <w:szCs w:val="28"/>
        </w:rPr>
        <w:t>、</w:t>
      </w:r>
      <w:r w:rsidR="00887B9B" w:rsidRPr="00BF4F2C">
        <w:rPr>
          <w:rFonts w:ascii="仿宋" w:eastAsia="仿宋" w:hAnsi="仿宋"/>
          <w:sz w:val="28"/>
          <w:szCs w:val="28"/>
        </w:rPr>
        <w:t>《</w:t>
      </w:r>
      <w:r w:rsidR="00887B9B" w:rsidRPr="00BF4F2C">
        <w:rPr>
          <w:rFonts w:ascii="仿宋" w:eastAsia="仿宋" w:hAnsi="仿宋" w:hint="eastAsia"/>
          <w:sz w:val="28"/>
          <w:szCs w:val="28"/>
        </w:rPr>
        <w:t>湖北经济学院</w:t>
      </w:r>
      <w:r w:rsidR="00887B9B" w:rsidRPr="00BF4F2C">
        <w:rPr>
          <w:rFonts w:ascii="仿宋" w:eastAsia="仿宋" w:hAnsi="仿宋"/>
          <w:sz w:val="28"/>
          <w:szCs w:val="28"/>
        </w:rPr>
        <w:t>优秀论文评选申报表》1份（见附件1）。</w:t>
      </w:r>
    </w:p>
    <w:p w:rsidR="00F74507" w:rsidRPr="00BF4F2C" w:rsidRDefault="007E2225" w:rsidP="00CF5C92">
      <w:pPr>
        <w:spacing w:line="600" w:lineRule="exact"/>
        <w:ind w:firstLineChars="200" w:firstLine="562"/>
        <w:rPr>
          <w:rFonts w:ascii="仿宋" w:eastAsia="仿宋" w:hAnsi="仿宋"/>
          <w:b/>
          <w:sz w:val="28"/>
          <w:szCs w:val="28"/>
        </w:rPr>
      </w:pPr>
      <w:r w:rsidRPr="00BF4F2C">
        <w:rPr>
          <w:rFonts w:ascii="仿宋" w:eastAsia="仿宋" w:hAnsi="仿宋" w:hint="eastAsia"/>
          <w:b/>
          <w:sz w:val="28"/>
          <w:szCs w:val="28"/>
        </w:rPr>
        <w:t>二、</w:t>
      </w:r>
      <w:r w:rsidR="00E40C23" w:rsidRPr="00BF4F2C">
        <w:rPr>
          <w:rFonts w:ascii="仿宋" w:eastAsia="仿宋" w:hAnsi="仿宋" w:hint="eastAsia"/>
          <w:b/>
          <w:sz w:val="28"/>
          <w:szCs w:val="28"/>
        </w:rPr>
        <w:t>评选</w:t>
      </w:r>
      <w:r w:rsidR="001028FF" w:rsidRPr="00BF4F2C">
        <w:rPr>
          <w:rFonts w:ascii="仿宋" w:eastAsia="仿宋" w:hAnsi="仿宋" w:hint="eastAsia"/>
          <w:b/>
          <w:sz w:val="28"/>
          <w:szCs w:val="28"/>
        </w:rPr>
        <w:t>程序和</w:t>
      </w:r>
      <w:r w:rsidR="00E40C23" w:rsidRPr="00BF4F2C">
        <w:rPr>
          <w:rFonts w:ascii="仿宋" w:eastAsia="仿宋" w:hAnsi="仿宋" w:hint="eastAsia"/>
          <w:b/>
          <w:sz w:val="28"/>
          <w:szCs w:val="28"/>
        </w:rPr>
        <w:t>评选</w:t>
      </w:r>
      <w:r w:rsidR="001028FF" w:rsidRPr="00BF4F2C">
        <w:rPr>
          <w:rFonts w:ascii="仿宋" w:eastAsia="仿宋" w:hAnsi="仿宋" w:hint="eastAsia"/>
          <w:b/>
          <w:sz w:val="28"/>
          <w:szCs w:val="28"/>
        </w:rPr>
        <w:t>方法</w:t>
      </w:r>
    </w:p>
    <w:p w:rsidR="001028FF" w:rsidRPr="00BF4F2C" w:rsidRDefault="00C6293E" w:rsidP="00CF5C92">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（一）</w:t>
      </w:r>
      <w:r w:rsidR="005C489D" w:rsidRPr="00BF4F2C">
        <w:rPr>
          <w:rFonts w:ascii="仿宋" w:eastAsia="仿宋" w:hAnsi="仿宋" w:cstheme="minorBidi" w:hint="eastAsia"/>
          <w:sz w:val="28"/>
          <w:szCs w:val="28"/>
        </w:rPr>
        <w:t>二级学院</w:t>
      </w:r>
      <w:r w:rsidR="00F63663" w:rsidRPr="00BF4F2C">
        <w:rPr>
          <w:rFonts w:ascii="仿宋" w:eastAsia="仿宋" w:hAnsi="仿宋" w:cstheme="minorBidi" w:hint="eastAsia"/>
          <w:sz w:val="28"/>
          <w:szCs w:val="28"/>
        </w:rPr>
        <w:t>学术委员会</w:t>
      </w:r>
      <w:r w:rsidR="001028FF" w:rsidRPr="00BF4F2C">
        <w:rPr>
          <w:rFonts w:ascii="仿宋" w:eastAsia="仿宋" w:hAnsi="仿宋" w:cstheme="minorBidi" w:hint="eastAsia"/>
          <w:sz w:val="28"/>
          <w:szCs w:val="28"/>
        </w:rPr>
        <w:t>初评：</w:t>
      </w:r>
      <w:r w:rsidR="005C489D" w:rsidRPr="00BF4F2C">
        <w:rPr>
          <w:rFonts w:ascii="仿宋" w:eastAsia="仿宋" w:hAnsi="仿宋" w:cstheme="minorBidi" w:hint="eastAsia"/>
          <w:sz w:val="28"/>
          <w:szCs w:val="28"/>
        </w:rPr>
        <w:t>学院</w:t>
      </w:r>
      <w:r w:rsidR="00641AE1" w:rsidRPr="00BF4F2C">
        <w:rPr>
          <w:rFonts w:ascii="仿宋" w:eastAsia="仿宋" w:hAnsi="仿宋" w:cstheme="minorBidi" w:hint="eastAsia"/>
          <w:sz w:val="28"/>
          <w:szCs w:val="28"/>
        </w:rPr>
        <w:t>学术委员</w:t>
      </w:r>
      <w:r w:rsidR="001028FF" w:rsidRPr="00BF4F2C">
        <w:rPr>
          <w:rFonts w:ascii="仿宋" w:eastAsia="仿宋" w:hAnsi="仿宋" w:cstheme="minorBidi" w:hint="eastAsia"/>
          <w:sz w:val="28"/>
          <w:szCs w:val="28"/>
        </w:rPr>
        <w:t>独立对申报</w:t>
      </w:r>
      <w:r w:rsidR="00641AE1" w:rsidRPr="00BF4F2C">
        <w:rPr>
          <w:rFonts w:ascii="仿宋" w:eastAsia="仿宋" w:hAnsi="仿宋" w:cstheme="minorBidi" w:hint="eastAsia"/>
          <w:sz w:val="28"/>
          <w:szCs w:val="28"/>
        </w:rPr>
        <w:t>论文</w:t>
      </w:r>
      <w:r w:rsidR="001028FF" w:rsidRPr="00BF4F2C">
        <w:rPr>
          <w:rFonts w:ascii="仿宋" w:eastAsia="仿宋" w:hAnsi="仿宋" w:cstheme="minorBidi" w:hint="eastAsia"/>
          <w:sz w:val="28"/>
          <w:szCs w:val="28"/>
        </w:rPr>
        <w:t>认真审读，采取定量打分和定性评审相结合的方法。</w:t>
      </w:r>
      <w:r w:rsidR="005C489D" w:rsidRPr="00BF4F2C">
        <w:rPr>
          <w:rFonts w:ascii="仿宋" w:eastAsia="仿宋" w:hAnsi="仿宋" w:cstheme="minorBidi" w:hint="eastAsia"/>
          <w:sz w:val="28"/>
          <w:szCs w:val="28"/>
        </w:rPr>
        <w:t>学院</w:t>
      </w:r>
      <w:r w:rsidR="00641AE1" w:rsidRPr="00BF4F2C">
        <w:rPr>
          <w:rFonts w:ascii="仿宋" w:eastAsia="仿宋" w:hAnsi="仿宋" w:cstheme="minorBidi" w:hint="eastAsia"/>
          <w:sz w:val="28"/>
          <w:szCs w:val="28"/>
        </w:rPr>
        <w:t>学术委员会</w:t>
      </w:r>
      <w:r w:rsidR="001028FF" w:rsidRPr="00BF4F2C">
        <w:rPr>
          <w:rFonts w:ascii="仿宋" w:eastAsia="仿宋" w:hAnsi="仿宋" w:cstheme="minorBidi" w:hint="eastAsia"/>
          <w:sz w:val="28"/>
          <w:szCs w:val="28"/>
        </w:rPr>
        <w:t>汇总</w:t>
      </w:r>
      <w:r w:rsidR="00641AE1" w:rsidRPr="00BF4F2C">
        <w:rPr>
          <w:rFonts w:ascii="仿宋" w:eastAsia="仿宋" w:hAnsi="仿宋" w:cstheme="minorBidi" w:hint="eastAsia"/>
          <w:sz w:val="28"/>
          <w:szCs w:val="28"/>
        </w:rPr>
        <w:t>委员</w:t>
      </w:r>
      <w:r w:rsidR="005C489D" w:rsidRPr="00BF4F2C">
        <w:rPr>
          <w:rFonts w:ascii="仿宋" w:eastAsia="仿宋" w:hAnsi="仿宋" w:cstheme="minorBidi" w:hint="eastAsia"/>
          <w:sz w:val="28"/>
          <w:szCs w:val="28"/>
        </w:rPr>
        <w:t>们</w:t>
      </w:r>
      <w:r w:rsidR="001028FF" w:rsidRPr="00BF4F2C">
        <w:rPr>
          <w:rFonts w:ascii="仿宋" w:eastAsia="仿宋" w:hAnsi="仿宋" w:cstheme="minorBidi" w:hint="eastAsia"/>
          <w:sz w:val="28"/>
          <w:szCs w:val="28"/>
        </w:rPr>
        <w:t>意见，按得分高低产生初评推荐名单。</w:t>
      </w:r>
      <w:r w:rsidR="007228D3" w:rsidRPr="00BF4F2C">
        <w:rPr>
          <w:rFonts w:ascii="仿宋" w:eastAsia="仿宋" w:hAnsi="仿宋" w:cstheme="minorBidi" w:hint="eastAsia"/>
          <w:sz w:val="28"/>
          <w:szCs w:val="28"/>
        </w:rPr>
        <w:t>初评推荐的论文原</w:t>
      </w:r>
      <w:r w:rsidR="007228D3" w:rsidRPr="00BF4F2C">
        <w:rPr>
          <w:rFonts w:ascii="仿宋" w:eastAsia="仿宋" w:hAnsi="仿宋" w:cstheme="minorBidi" w:hint="eastAsia"/>
          <w:sz w:val="28"/>
          <w:szCs w:val="28"/>
        </w:rPr>
        <w:lastRenderedPageBreak/>
        <w:t>则上从中文三类</w:t>
      </w:r>
      <w:r w:rsidR="00A71CDE" w:rsidRPr="00BF4F2C">
        <w:rPr>
          <w:rFonts w:ascii="仿宋" w:eastAsia="仿宋" w:hAnsi="仿宋" w:cstheme="minorBidi" w:hint="eastAsia"/>
          <w:sz w:val="28"/>
          <w:szCs w:val="28"/>
        </w:rPr>
        <w:t>及</w:t>
      </w:r>
      <w:r w:rsidR="007228D3" w:rsidRPr="00BF4F2C">
        <w:rPr>
          <w:rFonts w:ascii="仿宋" w:eastAsia="仿宋" w:hAnsi="仿宋" w:cstheme="minorBidi" w:hint="eastAsia"/>
          <w:sz w:val="28"/>
          <w:szCs w:val="28"/>
        </w:rPr>
        <w:t>以上期刊或英文E级</w:t>
      </w:r>
      <w:r w:rsidR="00A71CDE" w:rsidRPr="00BF4F2C">
        <w:rPr>
          <w:rFonts w:ascii="仿宋" w:eastAsia="仿宋" w:hAnsi="仿宋" w:cstheme="minorBidi" w:hint="eastAsia"/>
          <w:sz w:val="28"/>
          <w:szCs w:val="28"/>
        </w:rPr>
        <w:t>及以上</w:t>
      </w:r>
      <w:r w:rsidR="007228D3" w:rsidRPr="00BF4F2C">
        <w:rPr>
          <w:rFonts w:ascii="仿宋" w:eastAsia="仿宋" w:hAnsi="仿宋" w:cstheme="minorBidi" w:hint="eastAsia"/>
          <w:sz w:val="28"/>
          <w:szCs w:val="28"/>
        </w:rPr>
        <w:t>期刊中产生</w:t>
      </w:r>
      <w:r w:rsidR="00231B57" w:rsidRPr="00BF4F2C">
        <w:rPr>
          <w:rFonts w:ascii="仿宋" w:eastAsia="仿宋" w:hAnsi="仿宋" w:cstheme="minorBidi" w:hint="eastAsia"/>
          <w:sz w:val="28"/>
          <w:szCs w:val="28"/>
        </w:rPr>
        <w:t>。若推荐</w:t>
      </w:r>
      <w:r w:rsidR="00670F9F" w:rsidRPr="00BF4F2C">
        <w:rPr>
          <w:rFonts w:ascii="仿宋" w:eastAsia="仿宋" w:hAnsi="仿宋" w:cstheme="minorBidi" w:hint="eastAsia"/>
          <w:sz w:val="28"/>
          <w:szCs w:val="28"/>
        </w:rPr>
        <w:t>非限定级别期刊论文应</w:t>
      </w:r>
      <w:r w:rsidR="00231B57" w:rsidRPr="00BF4F2C">
        <w:rPr>
          <w:rFonts w:ascii="仿宋" w:eastAsia="仿宋" w:hAnsi="仿宋" w:cstheme="minorBidi" w:hint="eastAsia"/>
          <w:sz w:val="28"/>
          <w:szCs w:val="28"/>
        </w:rPr>
        <w:t>详细说明</w:t>
      </w:r>
      <w:r w:rsidR="00670F9F" w:rsidRPr="00BF4F2C">
        <w:rPr>
          <w:rFonts w:ascii="仿宋" w:eastAsia="仿宋" w:hAnsi="仿宋" w:cstheme="minorBidi" w:hint="eastAsia"/>
          <w:sz w:val="28"/>
          <w:szCs w:val="28"/>
        </w:rPr>
        <w:t>论文</w:t>
      </w:r>
      <w:r w:rsidR="00231B57" w:rsidRPr="00BF4F2C">
        <w:rPr>
          <w:rFonts w:ascii="仿宋" w:eastAsia="仿宋" w:hAnsi="仿宋" w:cstheme="minorBidi" w:hint="eastAsia"/>
          <w:sz w:val="28"/>
          <w:szCs w:val="28"/>
        </w:rPr>
        <w:t>社会</w:t>
      </w:r>
      <w:r w:rsidR="00670F9F" w:rsidRPr="00BF4F2C">
        <w:rPr>
          <w:rFonts w:ascii="仿宋" w:eastAsia="仿宋" w:hAnsi="仿宋" w:cstheme="minorBidi" w:hint="eastAsia"/>
          <w:sz w:val="28"/>
          <w:szCs w:val="28"/>
        </w:rPr>
        <w:t>影响</w:t>
      </w:r>
      <w:r w:rsidR="00231B57" w:rsidRPr="00BF4F2C">
        <w:rPr>
          <w:rFonts w:ascii="仿宋" w:eastAsia="仿宋" w:hAnsi="仿宋" w:cstheme="minorBidi" w:hint="eastAsia"/>
          <w:sz w:val="28"/>
          <w:szCs w:val="28"/>
        </w:rPr>
        <w:t>（包括引用转载情况、专家推荐意见等）</w:t>
      </w:r>
      <w:r w:rsidR="007228D3" w:rsidRPr="00BF4F2C">
        <w:rPr>
          <w:rFonts w:ascii="仿宋" w:eastAsia="仿宋" w:hAnsi="仿宋" w:cstheme="minorBidi" w:hint="eastAsia"/>
          <w:sz w:val="28"/>
          <w:szCs w:val="28"/>
        </w:rPr>
        <w:t>。</w:t>
      </w:r>
    </w:p>
    <w:p w:rsidR="005C489D" w:rsidRPr="00BF4F2C" w:rsidRDefault="00C6293E" w:rsidP="005C489D">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（二）</w:t>
      </w:r>
      <w:r w:rsidR="005C489D" w:rsidRPr="00BF4F2C">
        <w:rPr>
          <w:rFonts w:ascii="仿宋" w:eastAsia="仿宋" w:hAnsi="仿宋" w:cstheme="minorBidi" w:hint="eastAsia"/>
          <w:sz w:val="28"/>
          <w:szCs w:val="28"/>
        </w:rPr>
        <w:t>校</w:t>
      </w:r>
      <w:r w:rsidR="00C55621" w:rsidRPr="00BF4F2C">
        <w:rPr>
          <w:rFonts w:ascii="仿宋" w:eastAsia="仿宋" w:hAnsi="仿宋" w:cstheme="minorBidi" w:hint="eastAsia"/>
          <w:sz w:val="28"/>
          <w:szCs w:val="28"/>
        </w:rPr>
        <w:t>外专家</w:t>
      </w:r>
      <w:r w:rsidR="005C489D" w:rsidRPr="00BF4F2C">
        <w:rPr>
          <w:rFonts w:ascii="仿宋" w:eastAsia="仿宋" w:hAnsi="仿宋" w:cstheme="minorBidi" w:hint="eastAsia"/>
          <w:sz w:val="28"/>
          <w:szCs w:val="28"/>
        </w:rPr>
        <w:t>复评</w:t>
      </w:r>
      <w:r w:rsidR="00C55621" w:rsidRPr="00BF4F2C">
        <w:rPr>
          <w:rFonts w:ascii="仿宋" w:eastAsia="仿宋" w:hAnsi="仿宋" w:cstheme="minorBidi" w:hint="eastAsia"/>
          <w:sz w:val="28"/>
          <w:szCs w:val="28"/>
        </w:rPr>
        <w:t>：对</w:t>
      </w:r>
      <w:r w:rsidR="005C489D" w:rsidRPr="00BF4F2C">
        <w:rPr>
          <w:rFonts w:ascii="仿宋" w:eastAsia="仿宋" w:hAnsi="仿宋" w:cstheme="minorBidi" w:hint="eastAsia"/>
          <w:sz w:val="28"/>
          <w:szCs w:val="28"/>
        </w:rPr>
        <w:t>二级学院</w:t>
      </w:r>
      <w:r w:rsidR="00C55621" w:rsidRPr="00BF4F2C">
        <w:rPr>
          <w:rFonts w:ascii="仿宋" w:eastAsia="仿宋" w:hAnsi="仿宋" w:cstheme="minorBidi" w:hint="eastAsia"/>
          <w:sz w:val="28"/>
          <w:szCs w:val="28"/>
        </w:rPr>
        <w:t>学术</w:t>
      </w:r>
      <w:r w:rsidR="005C489D" w:rsidRPr="00BF4F2C">
        <w:rPr>
          <w:rFonts w:ascii="仿宋" w:eastAsia="仿宋" w:hAnsi="仿宋" w:cstheme="minorBidi" w:hint="eastAsia"/>
          <w:sz w:val="28"/>
          <w:szCs w:val="28"/>
        </w:rPr>
        <w:t>委员</w:t>
      </w:r>
      <w:r w:rsidR="00C55621" w:rsidRPr="00BF4F2C">
        <w:rPr>
          <w:rFonts w:ascii="仿宋" w:eastAsia="仿宋" w:hAnsi="仿宋" w:cstheme="minorBidi" w:hint="eastAsia"/>
          <w:sz w:val="28"/>
          <w:szCs w:val="28"/>
        </w:rPr>
        <w:t>会</w:t>
      </w:r>
      <w:r w:rsidR="005C489D" w:rsidRPr="00BF4F2C">
        <w:rPr>
          <w:rFonts w:ascii="仿宋" w:eastAsia="仿宋" w:hAnsi="仿宋" w:cstheme="minorBidi" w:hint="eastAsia"/>
          <w:sz w:val="28"/>
          <w:szCs w:val="28"/>
        </w:rPr>
        <w:t>初</w:t>
      </w:r>
      <w:r w:rsidR="00C55621" w:rsidRPr="00BF4F2C">
        <w:rPr>
          <w:rFonts w:ascii="仿宋" w:eastAsia="仿宋" w:hAnsi="仿宋" w:cstheme="minorBidi" w:hint="eastAsia"/>
          <w:sz w:val="28"/>
          <w:szCs w:val="28"/>
        </w:rPr>
        <w:t>评推荐的论文进行</w:t>
      </w:r>
      <w:r w:rsidR="004A0143" w:rsidRPr="00BF4F2C">
        <w:rPr>
          <w:rFonts w:ascii="仿宋" w:eastAsia="仿宋" w:hAnsi="仿宋" w:cstheme="minorBidi" w:hint="eastAsia"/>
          <w:sz w:val="28"/>
          <w:szCs w:val="28"/>
        </w:rPr>
        <w:t>复评</w:t>
      </w:r>
      <w:r w:rsidR="00C55621" w:rsidRPr="00BF4F2C">
        <w:rPr>
          <w:rFonts w:ascii="仿宋" w:eastAsia="仿宋" w:hAnsi="仿宋" w:cstheme="minorBidi" w:hint="eastAsia"/>
          <w:sz w:val="28"/>
          <w:szCs w:val="28"/>
        </w:rPr>
        <w:t>并提出奖项的建议</w:t>
      </w:r>
      <w:r w:rsidR="00C33E3B" w:rsidRPr="00BF4F2C">
        <w:rPr>
          <w:rFonts w:ascii="仿宋" w:eastAsia="仿宋" w:hAnsi="仿宋" w:cstheme="minorBidi" w:hint="eastAsia"/>
          <w:sz w:val="28"/>
          <w:szCs w:val="28"/>
        </w:rPr>
        <w:t>。</w:t>
      </w:r>
    </w:p>
    <w:p w:rsidR="008B3A70" w:rsidRPr="00BF4F2C" w:rsidRDefault="00C6293E" w:rsidP="008B3A70">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w:t>
      </w:r>
      <w:r w:rsidR="008B3A70" w:rsidRPr="00BF4F2C">
        <w:rPr>
          <w:rFonts w:ascii="仿宋" w:eastAsia="仿宋" w:hAnsi="仿宋" w:cstheme="minorBidi" w:hint="eastAsia"/>
          <w:sz w:val="28"/>
          <w:szCs w:val="28"/>
        </w:rPr>
        <w:t>三</w:t>
      </w:r>
      <w:r w:rsidRPr="00BF4F2C">
        <w:rPr>
          <w:rFonts w:ascii="仿宋" w:eastAsia="仿宋" w:hAnsi="仿宋" w:cstheme="minorBidi" w:hint="eastAsia"/>
          <w:sz w:val="28"/>
          <w:szCs w:val="28"/>
        </w:rPr>
        <w:t>）</w:t>
      </w:r>
      <w:r w:rsidR="00C55621" w:rsidRPr="00BF4F2C">
        <w:rPr>
          <w:rFonts w:ascii="仿宋" w:eastAsia="仿宋" w:hAnsi="仿宋" w:cstheme="minorBidi" w:hint="eastAsia"/>
          <w:sz w:val="28"/>
          <w:szCs w:val="28"/>
        </w:rPr>
        <w:t>校学术委员会终评：按照优秀论文奖项设置，以无记名投票方式确定各奖励等级的优秀论文，终审成果须获得到会学术委员会委员三分之二以上评委通过方为有效</w:t>
      </w:r>
      <w:r w:rsidR="00E24905" w:rsidRPr="00BF4F2C">
        <w:rPr>
          <w:rFonts w:ascii="仿宋" w:eastAsia="仿宋" w:hAnsi="仿宋" w:cstheme="minorBidi" w:hint="eastAsia"/>
          <w:sz w:val="28"/>
          <w:szCs w:val="28"/>
        </w:rPr>
        <w:t>。</w:t>
      </w:r>
    </w:p>
    <w:p w:rsidR="005C489D" w:rsidRPr="00BF4F2C" w:rsidRDefault="008B3A70" w:rsidP="008B3A70">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（四）公示：全校公示优秀论文评选结果。</w:t>
      </w:r>
    </w:p>
    <w:p w:rsidR="005C489D" w:rsidRPr="00BF4F2C" w:rsidRDefault="00C6293E" w:rsidP="00CF5C92">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w:t>
      </w:r>
      <w:r w:rsidR="00C33E3B" w:rsidRPr="00BF4F2C">
        <w:rPr>
          <w:rFonts w:ascii="仿宋" w:eastAsia="仿宋" w:hAnsi="仿宋" w:cstheme="minorBidi" w:hint="eastAsia"/>
          <w:sz w:val="28"/>
          <w:szCs w:val="28"/>
        </w:rPr>
        <w:t>五</w:t>
      </w:r>
      <w:r w:rsidRPr="00BF4F2C">
        <w:rPr>
          <w:rFonts w:ascii="仿宋" w:eastAsia="仿宋" w:hAnsi="仿宋" w:cstheme="minorBidi" w:hint="eastAsia"/>
          <w:sz w:val="28"/>
          <w:szCs w:val="28"/>
        </w:rPr>
        <w:t>）</w:t>
      </w:r>
      <w:r w:rsidR="00C55621" w:rsidRPr="00BF4F2C">
        <w:rPr>
          <w:rFonts w:ascii="仿宋" w:eastAsia="仿宋" w:hAnsi="仿宋" w:cstheme="minorBidi" w:hint="eastAsia"/>
          <w:sz w:val="28"/>
          <w:szCs w:val="28"/>
        </w:rPr>
        <w:t>审定：校长办公会审定</w:t>
      </w:r>
      <w:r w:rsidR="001028FF" w:rsidRPr="00BF4F2C">
        <w:rPr>
          <w:rFonts w:ascii="仿宋" w:eastAsia="仿宋" w:hAnsi="仿宋" w:cstheme="minorBidi" w:hint="eastAsia"/>
          <w:sz w:val="28"/>
          <w:szCs w:val="28"/>
        </w:rPr>
        <w:t>。</w:t>
      </w:r>
    </w:p>
    <w:p w:rsidR="005C489D" w:rsidRPr="00BF4F2C" w:rsidRDefault="00E40C23" w:rsidP="005C489D">
      <w:pPr>
        <w:pStyle w:val="a3"/>
        <w:spacing w:line="600" w:lineRule="exact"/>
        <w:ind w:firstLineChars="150" w:firstLine="422"/>
        <w:rPr>
          <w:rFonts w:ascii="仿宋" w:eastAsia="仿宋" w:hAnsi="仿宋"/>
          <w:b/>
          <w:sz w:val="28"/>
          <w:szCs w:val="28"/>
        </w:rPr>
      </w:pPr>
      <w:r w:rsidRPr="00BF4F2C">
        <w:rPr>
          <w:rFonts w:ascii="仿宋" w:eastAsia="仿宋" w:hAnsi="仿宋" w:hint="eastAsia"/>
          <w:b/>
          <w:sz w:val="28"/>
          <w:szCs w:val="28"/>
        </w:rPr>
        <w:t>三、</w:t>
      </w:r>
      <w:r w:rsidR="00392F55" w:rsidRPr="00BF4F2C">
        <w:rPr>
          <w:rFonts w:ascii="仿宋" w:eastAsia="仿宋" w:hAnsi="仿宋" w:hint="eastAsia"/>
          <w:b/>
          <w:sz w:val="28"/>
          <w:szCs w:val="28"/>
        </w:rPr>
        <w:t>评选组织</w:t>
      </w:r>
    </w:p>
    <w:p w:rsidR="005C489D" w:rsidRPr="00BF4F2C" w:rsidRDefault="00392F55" w:rsidP="005C489D">
      <w:pPr>
        <w:pStyle w:val="a3"/>
        <w:spacing w:line="600" w:lineRule="exact"/>
        <w:ind w:firstLineChars="150" w:firstLine="420"/>
        <w:rPr>
          <w:rFonts w:ascii="仿宋" w:eastAsia="仿宋" w:hAnsi="仿宋"/>
          <w:sz w:val="28"/>
          <w:szCs w:val="28"/>
        </w:rPr>
      </w:pPr>
      <w:r w:rsidRPr="00BF4F2C">
        <w:rPr>
          <w:rFonts w:ascii="仿宋" w:eastAsia="仿宋" w:hAnsi="仿宋" w:hint="eastAsia"/>
          <w:sz w:val="28"/>
          <w:szCs w:val="28"/>
        </w:rPr>
        <w:t>科研处负责学校优秀论文评选日常工作，包括收集复核</w:t>
      </w:r>
      <w:r w:rsidR="00646EEC" w:rsidRPr="00BF4F2C">
        <w:rPr>
          <w:rFonts w:ascii="仿宋" w:eastAsia="仿宋" w:hAnsi="仿宋" w:hint="eastAsia"/>
          <w:sz w:val="28"/>
          <w:szCs w:val="28"/>
        </w:rPr>
        <w:t>申报资料、组织评审、奖励证书制作等。</w:t>
      </w:r>
    </w:p>
    <w:p w:rsidR="005C489D" w:rsidRPr="00BF4F2C" w:rsidRDefault="00392F55" w:rsidP="005C489D">
      <w:pPr>
        <w:pStyle w:val="a3"/>
        <w:spacing w:line="600" w:lineRule="exact"/>
        <w:ind w:firstLineChars="150" w:firstLine="422"/>
        <w:rPr>
          <w:rFonts w:ascii="仿宋" w:eastAsia="仿宋" w:hAnsi="仿宋"/>
          <w:b/>
          <w:sz w:val="28"/>
          <w:szCs w:val="28"/>
        </w:rPr>
      </w:pPr>
      <w:r w:rsidRPr="00BF4F2C">
        <w:rPr>
          <w:rFonts w:ascii="仿宋" w:eastAsia="仿宋" w:hAnsi="仿宋" w:hint="eastAsia"/>
          <w:b/>
          <w:sz w:val="28"/>
          <w:szCs w:val="28"/>
        </w:rPr>
        <w:t>四、</w:t>
      </w:r>
      <w:r w:rsidR="00E40C23" w:rsidRPr="00BF4F2C">
        <w:rPr>
          <w:rFonts w:ascii="仿宋" w:eastAsia="仿宋" w:hAnsi="仿宋" w:hint="eastAsia"/>
          <w:b/>
          <w:sz w:val="28"/>
          <w:szCs w:val="28"/>
        </w:rPr>
        <w:t>奖项设置</w:t>
      </w:r>
    </w:p>
    <w:p w:rsidR="008B3A70" w:rsidRPr="00BF4F2C" w:rsidRDefault="009445B0" w:rsidP="005C489D">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（一）</w:t>
      </w:r>
      <w:r w:rsidR="00C55621" w:rsidRPr="00BF4F2C">
        <w:rPr>
          <w:rFonts w:ascii="仿宋" w:eastAsia="仿宋" w:hAnsi="仿宋" w:cstheme="minorBidi" w:hint="eastAsia"/>
          <w:sz w:val="28"/>
          <w:szCs w:val="28"/>
        </w:rPr>
        <w:t>本次优秀论文奖预设（不包含已获省级奖项）：</w:t>
      </w:r>
    </w:p>
    <w:p w:rsidR="008B3A70" w:rsidRPr="00BF4F2C" w:rsidRDefault="00C55621" w:rsidP="00173FB7">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一等奖</w:t>
      </w:r>
      <w:r w:rsidR="00A56B57">
        <w:rPr>
          <w:rFonts w:ascii="仿宋" w:eastAsia="仿宋" w:hAnsi="仿宋" w:cstheme="minorBidi" w:hint="eastAsia"/>
          <w:sz w:val="28"/>
          <w:szCs w:val="28"/>
        </w:rPr>
        <w:t>2</w:t>
      </w:r>
      <w:r w:rsidRPr="00BF4F2C">
        <w:rPr>
          <w:rFonts w:ascii="仿宋" w:eastAsia="仿宋" w:hAnsi="仿宋" w:cstheme="minorBidi" w:hint="eastAsia"/>
          <w:sz w:val="28"/>
          <w:szCs w:val="28"/>
        </w:rPr>
        <w:t>项；二等奖</w:t>
      </w:r>
      <w:r w:rsidR="00A56B57">
        <w:rPr>
          <w:rFonts w:ascii="仿宋" w:eastAsia="仿宋" w:hAnsi="仿宋" w:cstheme="minorBidi" w:hint="eastAsia"/>
          <w:sz w:val="28"/>
          <w:szCs w:val="28"/>
        </w:rPr>
        <w:t>3</w:t>
      </w:r>
      <w:r w:rsidRPr="00BF4F2C">
        <w:rPr>
          <w:rFonts w:ascii="仿宋" w:eastAsia="仿宋" w:hAnsi="仿宋" w:cstheme="minorBidi" w:hint="eastAsia"/>
          <w:sz w:val="28"/>
          <w:szCs w:val="28"/>
        </w:rPr>
        <w:t>项；三等奖</w:t>
      </w:r>
      <w:r w:rsidR="00A56B57">
        <w:rPr>
          <w:rFonts w:ascii="仿宋" w:eastAsia="仿宋" w:hAnsi="仿宋" w:cstheme="minorBidi" w:hint="eastAsia"/>
          <w:sz w:val="28"/>
          <w:szCs w:val="28"/>
        </w:rPr>
        <w:t>8</w:t>
      </w:r>
      <w:r w:rsidRPr="00BF4F2C">
        <w:rPr>
          <w:rFonts w:ascii="仿宋" w:eastAsia="仿宋" w:hAnsi="仿宋" w:cstheme="minorBidi" w:hint="eastAsia"/>
          <w:sz w:val="28"/>
          <w:szCs w:val="28"/>
        </w:rPr>
        <w:t>项。</w:t>
      </w:r>
    </w:p>
    <w:p w:rsidR="005C489D" w:rsidRPr="00BF4F2C" w:rsidRDefault="00C55621" w:rsidP="005C489D">
      <w:pPr>
        <w:pStyle w:val="a3"/>
        <w:spacing w:line="600" w:lineRule="exact"/>
        <w:ind w:firstLineChars="150" w:firstLine="420"/>
        <w:rPr>
          <w:rFonts w:ascii="仿宋" w:eastAsia="仿宋" w:hAnsi="仿宋" w:cstheme="minorBidi"/>
          <w:sz w:val="28"/>
          <w:szCs w:val="28"/>
        </w:rPr>
      </w:pPr>
      <w:r w:rsidRPr="00BF4F2C">
        <w:rPr>
          <w:rFonts w:ascii="仿宋" w:eastAsia="仿宋" w:hAnsi="仿宋" w:cstheme="minorBidi" w:hint="eastAsia"/>
          <w:sz w:val="28"/>
          <w:szCs w:val="28"/>
        </w:rPr>
        <w:t>以上各奖项的设置，根据评奖过程中的实际，做适当调整</w:t>
      </w:r>
      <w:r w:rsidR="004020E9" w:rsidRPr="00BF4F2C">
        <w:rPr>
          <w:rFonts w:ascii="仿宋" w:eastAsia="仿宋" w:hAnsi="仿宋" w:cstheme="minorBidi" w:hint="eastAsia"/>
          <w:sz w:val="28"/>
          <w:szCs w:val="28"/>
        </w:rPr>
        <w:t>。</w:t>
      </w:r>
    </w:p>
    <w:p w:rsidR="00306A58" w:rsidRDefault="004020E9" w:rsidP="00173FB7">
      <w:pPr>
        <w:pStyle w:val="a3"/>
        <w:spacing w:line="600" w:lineRule="exact"/>
        <w:ind w:firstLineChars="150" w:firstLine="420"/>
        <w:rPr>
          <w:rFonts w:ascii="仿宋" w:eastAsia="仿宋" w:hAnsi="仿宋" w:cstheme="minorBidi" w:hint="eastAsia"/>
          <w:sz w:val="28"/>
          <w:szCs w:val="28"/>
        </w:rPr>
      </w:pPr>
      <w:r w:rsidRPr="00BF4F2C">
        <w:rPr>
          <w:rFonts w:ascii="仿宋" w:eastAsia="仿宋" w:hAnsi="仿宋" w:cstheme="minorBidi" w:hint="eastAsia"/>
          <w:sz w:val="28"/>
          <w:szCs w:val="28"/>
        </w:rPr>
        <w:t>（二）</w:t>
      </w:r>
      <w:r w:rsidR="00C55621" w:rsidRPr="00BF4F2C">
        <w:rPr>
          <w:rFonts w:ascii="仿宋" w:eastAsia="仿宋" w:hAnsi="仿宋" w:cstheme="minorBidi" w:hint="eastAsia"/>
          <w:sz w:val="28"/>
          <w:szCs w:val="28"/>
        </w:rPr>
        <w:t>如申报的单篇论文同时已获得省部级以上奖励的：一等奖视同校级特等奖，二等奖视同校级一等奖，三等奖视同校级二等奖</w:t>
      </w:r>
      <w:r w:rsidR="00474A85" w:rsidRPr="00BF4F2C">
        <w:rPr>
          <w:rFonts w:ascii="仿宋" w:eastAsia="仿宋" w:hAnsi="仿宋" w:cstheme="minorBidi" w:hint="eastAsia"/>
          <w:sz w:val="28"/>
          <w:szCs w:val="28"/>
        </w:rPr>
        <w:t>。</w:t>
      </w:r>
    </w:p>
    <w:p w:rsidR="00173FB7" w:rsidRPr="00BF4F2C" w:rsidRDefault="00173FB7" w:rsidP="00173FB7">
      <w:pPr>
        <w:pStyle w:val="a3"/>
        <w:spacing w:line="600" w:lineRule="exact"/>
        <w:ind w:firstLineChars="150" w:firstLine="420"/>
        <w:rPr>
          <w:rFonts w:ascii="仿宋" w:eastAsia="仿宋" w:hAnsi="仿宋" w:cstheme="minorBidi"/>
          <w:sz w:val="28"/>
          <w:szCs w:val="28"/>
        </w:rPr>
      </w:pPr>
    </w:p>
    <w:sectPr w:rsidR="00173FB7" w:rsidRPr="00BF4F2C" w:rsidSect="00474A85">
      <w:footerReference w:type="default" r:id="rId6"/>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89" w:rsidRDefault="00B65A89" w:rsidP="005D74FC">
      <w:r>
        <w:separator/>
      </w:r>
    </w:p>
  </w:endnote>
  <w:endnote w:type="continuationSeparator" w:id="1">
    <w:p w:rsidR="00B65A89" w:rsidRDefault="00B65A89" w:rsidP="005D74F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861905"/>
      <w:docPartObj>
        <w:docPartGallery w:val="Page Numbers (Bottom of Page)"/>
        <w:docPartUnique/>
      </w:docPartObj>
    </w:sdtPr>
    <w:sdtContent>
      <w:p w:rsidR="005D74FC" w:rsidRDefault="00237DAE">
        <w:pPr>
          <w:pStyle w:val="a6"/>
          <w:jc w:val="right"/>
        </w:pPr>
        <w:r>
          <w:fldChar w:fldCharType="begin"/>
        </w:r>
        <w:r w:rsidR="005D74FC">
          <w:instrText>PAGE   \* MERGEFORMAT</w:instrText>
        </w:r>
        <w:r>
          <w:fldChar w:fldCharType="separate"/>
        </w:r>
        <w:r w:rsidR="00537BA8" w:rsidRPr="00537BA8">
          <w:rPr>
            <w:noProof/>
            <w:lang w:val="zh-CN"/>
          </w:rPr>
          <w:t>1</w:t>
        </w:r>
        <w:r>
          <w:fldChar w:fldCharType="end"/>
        </w:r>
      </w:p>
    </w:sdtContent>
  </w:sdt>
  <w:p w:rsidR="005D74FC" w:rsidRDefault="005D74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89" w:rsidRDefault="00B65A89" w:rsidP="005D74FC">
      <w:r>
        <w:separator/>
      </w:r>
    </w:p>
  </w:footnote>
  <w:footnote w:type="continuationSeparator" w:id="1">
    <w:p w:rsidR="00B65A89" w:rsidRDefault="00B65A89" w:rsidP="005D7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F37"/>
    <w:rsid w:val="0001288B"/>
    <w:rsid w:val="00014593"/>
    <w:rsid w:val="00051048"/>
    <w:rsid w:val="000551FD"/>
    <w:rsid w:val="000873A3"/>
    <w:rsid w:val="000C5F12"/>
    <w:rsid w:val="000D3D50"/>
    <w:rsid w:val="000F2EB9"/>
    <w:rsid w:val="001028FF"/>
    <w:rsid w:val="00106669"/>
    <w:rsid w:val="00107678"/>
    <w:rsid w:val="00107E2B"/>
    <w:rsid w:val="001364D8"/>
    <w:rsid w:val="00140D15"/>
    <w:rsid w:val="00173FB7"/>
    <w:rsid w:val="00180369"/>
    <w:rsid w:val="0019061F"/>
    <w:rsid w:val="00190A3E"/>
    <w:rsid w:val="001918EB"/>
    <w:rsid w:val="001953E4"/>
    <w:rsid w:val="001A3617"/>
    <w:rsid w:val="00210E44"/>
    <w:rsid w:val="00231B57"/>
    <w:rsid w:val="00237DAE"/>
    <w:rsid w:val="002A72CB"/>
    <w:rsid w:val="002B2E30"/>
    <w:rsid w:val="00306A58"/>
    <w:rsid w:val="00354349"/>
    <w:rsid w:val="003550F2"/>
    <w:rsid w:val="00356AC7"/>
    <w:rsid w:val="00392F55"/>
    <w:rsid w:val="003B0331"/>
    <w:rsid w:val="003C2067"/>
    <w:rsid w:val="003C42A2"/>
    <w:rsid w:val="003C6DAB"/>
    <w:rsid w:val="003E3568"/>
    <w:rsid w:val="003F05C8"/>
    <w:rsid w:val="003F0A7E"/>
    <w:rsid w:val="004020E9"/>
    <w:rsid w:val="00474A85"/>
    <w:rsid w:val="004A0143"/>
    <w:rsid w:val="004C3DA1"/>
    <w:rsid w:val="004D1A3F"/>
    <w:rsid w:val="004D1ADE"/>
    <w:rsid w:val="004D37D4"/>
    <w:rsid w:val="00537414"/>
    <w:rsid w:val="00537BA8"/>
    <w:rsid w:val="005C0743"/>
    <w:rsid w:val="005C489D"/>
    <w:rsid w:val="005D74FC"/>
    <w:rsid w:val="00625068"/>
    <w:rsid w:val="006332DA"/>
    <w:rsid w:val="0063778D"/>
    <w:rsid w:val="006414DA"/>
    <w:rsid w:val="00641AE1"/>
    <w:rsid w:val="00646EEC"/>
    <w:rsid w:val="00670F9F"/>
    <w:rsid w:val="006B5DE9"/>
    <w:rsid w:val="006D008F"/>
    <w:rsid w:val="006D3FA6"/>
    <w:rsid w:val="006F11E8"/>
    <w:rsid w:val="00710DF8"/>
    <w:rsid w:val="007228D3"/>
    <w:rsid w:val="007377E6"/>
    <w:rsid w:val="00742BC1"/>
    <w:rsid w:val="00777456"/>
    <w:rsid w:val="007819B6"/>
    <w:rsid w:val="007E0710"/>
    <w:rsid w:val="007E2225"/>
    <w:rsid w:val="00841DAB"/>
    <w:rsid w:val="00887B9B"/>
    <w:rsid w:val="008B3A70"/>
    <w:rsid w:val="008C64E2"/>
    <w:rsid w:val="00904498"/>
    <w:rsid w:val="00933AD2"/>
    <w:rsid w:val="00933B0F"/>
    <w:rsid w:val="009445B0"/>
    <w:rsid w:val="009F6801"/>
    <w:rsid w:val="00A331C5"/>
    <w:rsid w:val="00A56B57"/>
    <w:rsid w:val="00A71CDE"/>
    <w:rsid w:val="00A71F2B"/>
    <w:rsid w:val="00A72979"/>
    <w:rsid w:val="00B06BB6"/>
    <w:rsid w:val="00B65A89"/>
    <w:rsid w:val="00B8197D"/>
    <w:rsid w:val="00B83F37"/>
    <w:rsid w:val="00BE224E"/>
    <w:rsid w:val="00BF4F2C"/>
    <w:rsid w:val="00C07E33"/>
    <w:rsid w:val="00C17C2B"/>
    <w:rsid w:val="00C2089E"/>
    <w:rsid w:val="00C33E3B"/>
    <w:rsid w:val="00C55621"/>
    <w:rsid w:val="00C6293E"/>
    <w:rsid w:val="00C65F11"/>
    <w:rsid w:val="00C927DD"/>
    <w:rsid w:val="00C96499"/>
    <w:rsid w:val="00CC688A"/>
    <w:rsid w:val="00CE3563"/>
    <w:rsid w:val="00CF5C92"/>
    <w:rsid w:val="00D65A18"/>
    <w:rsid w:val="00DB63A5"/>
    <w:rsid w:val="00DE72C1"/>
    <w:rsid w:val="00DE7BB4"/>
    <w:rsid w:val="00DF15F6"/>
    <w:rsid w:val="00E24905"/>
    <w:rsid w:val="00E40C23"/>
    <w:rsid w:val="00E45A43"/>
    <w:rsid w:val="00E5623F"/>
    <w:rsid w:val="00EA0ADD"/>
    <w:rsid w:val="00EC0B31"/>
    <w:rsid w:val="00EF1989"/>
    <w:rsid w:val="00F26F91"/>
    <w:rsid w:val="00F565E5"/>
    <w:rsid w:val="00F63663"/>
    <w:rsid w:val="00F70A4A"/>
    <w:rsid w:val="00F74507"/>
    <w:rsid w:val="00F752D0"/>
    <w:rsid w:val="00FA5175"/>
    <w:rsid w:val="00FA59E7"/>
    <w:rsid w:val="00FC56AC"/>
    <w:rsid w:val="00FD5E74"/>
    <w:rsid w:val="00FF7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028FF"/>
    <w:rPr>
      <w:rFonts w:ascii="宋体" w:eastAsia="宋体" w:hAnsi="Courier New" w:cs="Courier New"/>
      <w:szCs w:val="21"/>
    </w:rPr>
  </w:style>
  <w:style w:type="character" w:customStyle="1" w:styleId="a4">
    <w:name w:val="纯文本 字符"/>
    <w:basedOn w:val="a0"/>
    <w:uiPriority w:val="99"/>
    <w:semiHidden/>
    <w:rsid w:val="001028FF"/>
    <w:rPr>
      <w:rFonts w:asciiTheme="minorEastAsia" w:hAnsi="Courier New" w:cs="Courier New"/>
    </w:rPr>
  </w:style>
  <w:style w:type="character" w:customStyle="1" w:styleId="Char">
    <w:name w:val="纯文本 Char"/>
    <w:basedOn w:val="a0"/>
    <w:link w:val="a3"/>
    <w:uiPriority w:val="99"/>
    <w:rsid w:val="001028FF"/>
    <w:rPr>
      <w:rFonts w:ascii="宋体" w:eastAsia="宋体" w:hAnsi="Courier New" w:cs="Courier New"/>
      <w:szCs w:val="21"/>
    </w:rPr>
  </w:style>
  <w:style w:type="paragraph" w:styleId="a5">
    <w:name w:val="header"/>
    <w:basedOn w:val="a"/>
    <w:link w:val="Char0"/>
    <w:uiPriority w:val="99"/>
    <w:unhideWhenUsed/>
    <w:rsid w:val="005D74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74FC"/>
    <w:rPr>
      <w:sz w:val="18"/>
      <w:szCs w:val="18"/>
    </w:rPr>
  </w:style>
  <w:style w:type="paragraph" w:styleId="a6">
    <w:name w:val="footer"/>
    <w:basedOn w:val="a"/>
    <w:link w:val="Char1"/>
    <w:uiPriority w:val="99"/>
    <w:unhideWhenUsed/>
    <w:rsid w:val="005D74FC"/>
    <w:pPr>
      <w:tabs>
        <w:tab w:val="center" w:pos="4153"/>
        <w:tab w:val="right" w:pos="8306"/>
      </w:tabs>
      <w:snapToGrid w:val="0"/>
      <w:jc w:val="left"/>
    </w:pPr>
    <w:rPr>
      <w:sz w:val="18"/>
      <w:szCs w:val="18"/>
    </w:rPr>
  </w:style>
  <w:style w:type="character" w:customStyle="1" w:styleId="Char1">
    <w:name w:val="页脚 Char"/>
    <w:basedOn w:val="a0"/>
    <w:link w:val="a6"/>
    <w:uiPriority w:val="99"/>
    <w:rsid w:val="005D74F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141</Words>
  <Characters>808</Characters>
  <Application>Microsoft Office Word</Application>
  <DocSecurity>0</DocSecurity>
  <Lines>6</Lines>
  <Paragraphs>1</Paragraphs>
  <ScaleCrop>false</ScaleCrop>
  <Company>Microsoft</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cyun</dc:creator>
  <cp:lastModifiedBy>hp</cp:lastModifiedBy>
  <cp:revision>16</cp:revision>
  <cp:lastPrinted>2018-07-02T02:21:00Z</cp:lastPrinted>
  <dcterms:created xsi:type="dcterms:W3CDTF">2020-11-04T00:34:00Z</dcterms:created>
  <dcterms:modified xsi:type="dcterms:W3CDTF">2020-11-20T07:46:00Z</dcterms:modified>
</cp:coreProperties>
</file>